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F5" w:rsidRPr="005E63F5" w:rsidRDefault="005E63F5" w:rsidP="005E63F5">
      <w:pPr>
        <w:spacing w:after="0"/>
        <w:rPr>
          <w:b/>
        </w:rPr>
      </w:pPr>
      <w:r w:rsidRPr="005E63F5">
        <w:rPr>
          <w:b/>
        </w:rPr>
        <w:t xml:space="preserve">                                                 </w:t>
      </w:r>
      <w:bookmarkStart w:id="0" w:name="_GoBack"/>
      <w:r w:rsidRPr="005E63F5">
        <w:rPr>
          <w:b/>
        </w:rPr>
        <w:t>Новое в законодательстве по охране труда</w:t>
      </w:r>
      <w:r w:rsidRPr="005E63F5">
        <w:rPr>
          <w:b/>
        </w:rPr>
        <w:t>.</w:t>
      </w:r>
      <w:bookmarkEnd w:id="0"/>
    </w:p>
    <w:p w:rsidR="005E63F5" w:rsidRDefault="005E63F5" w:rsidP="005E63F5">
      <w:pPr>
        <w:spacing w:after="0"/>
      </w:pPr>
      <w:r>
        <w:t xml:space="preserve">    </w:t>
      </w:r>
      <w:r>
        <w:t xml:space="preserve">Изменения нормативной базы затрагивают всех работодателей: от небольших организаций непроизводственной сферы до крупных промышленных предприятий. Такое серьезное реформирование законодательства требует от работодателя, работников, профсоюзных организаций, организаций, оказывающих услуги в области охраны труда, основательной и заблаговременной подготовки. От того насколько предприятие подготовится к внедрению новых нормативов во многом будет зависеть экономика предприятия, компенсации работникам, социальный </w:t>
      </w:r>
      <w:r>
        <w:t xml:space="preserve">климат в коллективе.  </w:t>
      </w:r>
    </w:p>
    <w:p w:rsidR="005E63F5" w:rsidRDefault="005E63F5" w:rsidP="005E63F5">
      <w:pPr>
        <w:spacing w:after="0"/>
      </w:pPr>
      <w:r>
        <w:t xml:space="preserve">   </w:t>
      </w:r>
      <w:r>
        <w:t>После принятия новых нормативных актов работодатель в соответствии с требованиями Трудового кодекса Российской Федерации обязан ознакомить своих работников с принятыми изменениями, провести внеочередное обучение и проверку знаний, а также привести в соответствие с принятыми изменениями все инструкции по охране труда, технологическую документацию, внутренние нормативные правовые акты.</w:t>
      </w:r>
    </w:p>
    <w:p w:rsidR="005E63F5" w:rsidRDefault="005E63F5" w:rsidP="005E63F5">
      <w:pPr>
        <w:spacing w:after="0"/>
      </w:pPr>
      <w:r>
        <w:t xml:space="preserve">   </w:t>
      </w:r>
      <w:r>
        <w:t>Очевидно, что работодателю, должностным лицам необходимо четко представлять весь объем нормативных правовых актов, требования которых они обязаны выполнять, следить за появлением новых и отменой старых, внесением дополнений и изменений. Это важно делать на постоянной системной основе.</w:t>
      </w:r>
    </w:p>
    <w:p w:rsidR="005E63F5" w:rsidRDefault="005E63F5" w:rsidP="005E63F5">
      <w:pPr>
        <w:spacing w:after="0"/>
      </w:pPr>
      <w:r>
        <w:t xml:space="preserve">   </w:t>
      </w:r>
      <w:r>
        <w:t>Ниже представлены выдержки из нескольких нормативно-правовых актов, которые вступают в силу в 2017 году.</w:t>
      </w:r>
    </w:p>
    <w:p w:rsidR="005E63F5" w:rsidRDefault="005E63F5" w:rsidP="005E63F5">
      <w:pPr>
        <w:spacing w:after="0"/>
      </w:pPr>
      <w:r>
        <w:t xml:space="preserve">   </w:t>
      </w:r>
      <w:r>
        <w:t>Приказ Минтруда России от 31 мая 2017 № 466н «Об утверждении Правил по охране труда при проведении работ в легкой промышленности» (вступает в силу с 1 ноября 2017 года).</w:t>
      </w:r>
    </w:p>
    <w:p w:rsidR="005E63F5" w:rsidRDefault="005E63F5" w:rsidP="005E63F5">
      <w:pPr>
        <w:spacing w:after="0"/>
      </w:pPr>
      <w:r>
        <w:t xml:space="preserve">   </w:t>
      </w:r>
      <w:r>
        <w:t>(Правила по охране труда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промышленности.)</w:t>
      </w:r>
    </w:p>
    <w:p w:rsidR="005E63F5" w:rsidRDefault="005E63F5" w:rsidP="005E63F5">
      <w:pPr>
        <w:spacing w:after="0"/>
      </w:pPr>
      <w:r>
        <w:t xml:space="preserve">   </w:t>
      </w:r>
      <w:r>
        <w:t>Приказ Минтруда России от 19.04.2017 N 371н "Об утверждении Правил по охране труда при использовании отдельных видов химических веществ и материалов" вступает в силу 27 августа 2017 года.</w:t>
      </w:r>
    </w:p>
    <w:p w:rsidR="005E63F5" w:rsidRDefault="005E63F5" w:rsidP="005E63F5">
      <w:pPr>
        <w:spacing w:after="0"/>
      </w:pPr>
      <w:r>
        <w:t xml:space="preserve">   </w:t>
      </w:r>
      <w:r>
        <w:t>Правила по охране труда при использовании отдельных видов химических веществ и материалов (далее -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использованием неорганических кислот и щелочей, ртути, пластмасс, эпоксидных смол и материалов на их основе, канцерогенных и вызывающих мутацию химических веществ, бензола, жидкого азота (далее - использование химических веществ). 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производственных процессов и работ, связанных с использованием химических веществ.</w:t>
      </w:r>
    </w:p>
    <w:p w:rsidR="005E63F5" w:rsidRDefault="005E63F5" w:rsidP="005E63F5">
      <w:pPr>
        <w:spacing w:after="0"/>
      </w:pPr>
      <w:r>
        <w:t xml:space="preserve">   </w:t>
      </w:r>
      <w:r>
        <w:t>Федеральный закон от 1 мая 2017 г. N 86-ФЗ "О внесении изменений в статью 13 Федерального закона "Об обязательном социальном страховании на случай временной нетрудоспособности и в связи с материнством" и статьи 59 и 78 Федерального закона "Об основах охраны здоровья граждан в Российской Федерации".</w:t>
      </w:r>
    </w:p>
    <w:p w:rsidR="005E63F5" w:rsidRDefault="005E63F5" w:rsidP="005E63F5">
      <w:pPr>
        <w:spacing w:after="0"/>
      </w:pPr>
      <w:r>
        <w:lastRenderedPageBreak/>
        <w:t xml:space="preserve">   </w:t>
      </w:r>
      <w:r>
        <w:t>Часть 5 статьи 13 Федерального закона от 29 декабря 2006 года N 255-ФЗ "Об обязательном социальном страховании на случай временной нетрудоспособности и в связи с материнством" (Собрание законодательства Российской Федерации, 2007, N 1, ст. 18; 2009, N30, ст. 3739; 2010, N 50, ст. 6601; 2011, N 27, ст. 3880; 2012, N 53, ст. 7601; 2013, N 27, ст. 3477; N 30, ст. 4076; N 48, ст. 6165; 2016, N 11, ст. 1482) изложить в следующей редакции:</w:t>
      </w:r>
    </w:p>
    <w:p w:rsidR="005E63F5" w:rsidRDefault="005E63F5" w:rsidP="005E63F5">
      <w:pPr>
        <w:spacing w:after="0"/>
      </w:pPr>
      <w:r>
        <w:t>"5.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Для назначения и выплаты указанных пособий застрахованное лицо представляет справку (справки) о сумме заработка, из которого должно быть исчислено пособие, с места (мест) работы (службы, иной деятельности) у другого 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документы, подтверждающие страховой стаж. Форма,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Федерации..."</w:t>
      </w:r>
    </w:p>
    <w:p w:rsidR="005733FB" w:rsidRDefault="005733FB" w:rsidP="005E63F5">
      <w:pPr>
        <w:spacing w:after="0"/>
      </w:pPr>
    </w:p>
    <w:sectPr w:rsidR="0057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5"/>
    <w:rsid w:val="005733FB"/>
    <w:rsid w:val="005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F49D8-D37C-47D8-9A09-513213A2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2017-08-28T21:44:00Z</dcterms:created>
  <dcterms:modified xsi:type="dcterms:W3CDTF">2017-08-28T21:48:00Z</dcterms:modified>
</cp:coreProperties>
</file>